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889" w:rsidRDefault="0089796A">
      <w:pPr>
        <w:spacing w:line="360" w:lineRule="auto"/>
        <w:jc w:val="center"/>
      </w:pPr>
      <w:bookmarkStart w:id="0" w:name="_GoBack"/>
      <w:bookmarkEnd w:id="0"/>
      <w:r>
        <w:rPr>
          <w:rFonts w:ascii="新細明體" w:hAnsi="新細明體"/>
          <w:b/>
          <w:bCs/>
          <w:sz w:val="32"/>
        </w:rPr>
        <w:t>第</w:t>
      </w:r>
      <w:r>
        <w:rPr>
          <w:rFonts w:ascii="新細明體" w:hAnsi="新細明體"/>
          <w:b/>
          <w:bCs/>
          <w:sz w:val="32"/>
        </w:rPr>
        <w:t>1-2</w:t>
      </w:r>
      <w:r>
        <w:rPr>
          <w:rFonts w:ascii="新細明體" w:hAnsi="新細明體"/>
          <w:b/>
          <w:bCs/>
          <w:sz w:val="32"/>
        </w:rPr>
        <w:t>期專題任務</w:t>
      </w:r>
      <w:r>
        <w:rPr>
          <w:rFonts w:ascii="新細明體" w:hAnsi="新細明體"/>
          <w:b/>
          <w:bCs/>
          <w:sz w:val="32"/>
        </w:rPr>
        <w:t>-</w:t>
      </w:r>
      <w:r>
        <w:rPr>
          <w:rFonts w:ascii="新細明體" w:hAnsi="新細明體"/>
          <w:b/>
          <w:bCs/>
          <w:sz w:val="32"/>
        </w:rPr>
        <w:t>臺灣茶業的永續推動</w:t>
      </w:r>
    </w:p>
    <w:p w:rsidR="00377889" w:rsidRDefault="0089796A">
      <w:pPr>
        <w:rPr>
          <w:b/>
          <w:color w:val="000000"/>
        </w:rPr>
      </w:pPr>
      <w:r>
        <w:rPr>
          <w:b/>
          <w:color w:val="000000"/>
        </w:rPr>
        <w:t>&lt;</w:t>
      </w:r>
      <w:r>
        <w:rPr>
          <w:b/>
          <w:color w:val="000000"/>
        </w:rPr>
        <w:t>初階題</w:t>
      </w:r>
      <w:r>
        <w:rPr>
          <w:b/>
          <w:color w:val="000000"/>
        </w:rPr>
        <w:t>&gt;</w:t>
      </w:r>
    </w:p>
    <w:p w:rsidR="00377889" w:rsidRDefault="0089796A"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-207641</wp:posOffset>
                </wp:positionH>
                <wp:positionV relativeFrom="paragraph">
                  <wp:posOffset>286380</wp:posOffset>
                </wp:positionV>
                <wp:extent cx="5733416" cy="9315450"/>
                <wp:effectExtent l="19050" t="19050" r="19684" b="19050"/>
                <wp:wrapNone/>
                <wp:docPr id="1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931545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4743CA5" id="矩形 5" o:spid="_x0000_s1026" style="position:absolute;margin-left:-16.35pt;margin-top:22.55pt;width:451.45pt;height:7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" filled="f" strokecolor="#2f528f" strokeweight="2.25pt">
                <v:textbox inset="0,0,0,0"/>
              </v:rect>
            </w:pict>
          </mc:Fallback>
        </mc:AlternateContent>
      </w:r>
      <w:r>
        <w:rPr>
          <w:color w:val="000000"/>
        </w:rPr>
        <w:t>閱讀以下文章，回答相關問題</w:t>
      </w:r>
      <w:r>
        <w:rPr>
          <w:color w:val="000000"/>
        </w:rPr>
        <w:t xml:space="preserve"> :</w:t>
      </w:r>
    </w:p>
    <w:p w:rsidR="00377889" w:rsidRDefault="0089796A">
      <w:pPr>
        <w:rPr>
          <w:b/>
          <w:sz w:val="32"/>
        </w:rPr>
      </w:pPr>
      <w:r>
        <w:rPr>
          <w:b/>
          <w:sz w:val="32"/>
        </w:rPr>
        <w:t>茶香臺灣：探索一杯茶的故事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在亞洲文化中，茶不僅是一種飲品，更是生活的藝術與哲學。臺灣是一個美麗的地方，有高山、樹林和濃厚的人情味。這裡的茶不只是好喝，還代表了一種特別的文化精神。從茶園裡的茶樹到杯子裡的茶湯，每一口茶都藏著人和自然的合作故事。臺灣，以其得天獨厚的自然條件，孕育了豐富多樣的茶葉品種，並在全球茶葉市場中佔有舉足輕重的地位。</w:t>
      </w:r>
    </w:p>
    <w:p w:rsidR="00377889" w:rsidRDefault="0089796A">
      <w:pPr>
        <w:jc w:val="center"/>
      </w:pPr>
      <w:r>
        <w:rPr>
          <w:noProof/>
          <w:szCs w:val="24"/>
        </w:rPr>
        <w:drawing>
          <wp:inline distT="0" distB="0" distL="0" distR="0">
            <wp:extent cx="4261606" cy="2841955"/>
            <wp:effectExtent l="0" t="0" r="5594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606" cy="2841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7889" w:rsidRDefault="0089796A">
      <w:pPr>
        <w:jc w:val="center"/>
        <w:rPr>
          <w:i/>
          <w:szCs w:val="24"/>
        </w:rPr>
      </w:pPr>
      <w:r>
        <w:rPr>
          <w:i/>
          <w:szCs w:val="24"/>
        </w:rPr>
        <w:t>臺灣有得天獨厚的地理條件，圖為有機的茶園土壤層。圖片來自綠傳媒。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阿里山高山茶：雲霧中的寶藏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 xml:space="preserve">    </w:t>
      </w:r>
      <w:r>
        <w:rPr>
          <w:szCs w:val="24"/>
        </w:rPr>
        <w:t>說到臺灣茶，大家首先會想到阿里山高山茶。阿里山的茶園在</w:t>
      </w:r>
      <w:r>
        <w:rPr>
          <w:szCs w:val="24"/>
        </w:rPr>
        <w:t>1000</w:t>
      </w:r>
      <w:r>
        <w:rPr>
          <w:szCs w:val="24"/>
        </w:rPr>
        <w:t>公尺以上的山上，總是有雲和霧</w:t>
      </w:r>
      <w:r>
        <w:rPr>
          <w:szCs w:val="24"/>
        </w:rPr>
        <w:t>圍繞，讓茶葉長得特別好。這裡的茶聞起來有花果香，喝起來又順滑又香甜。最近，茶農們開始使用不同農藥的有機種植方法，這樣不但保護了環境，也讓茶變得更健康、更特別。</w:t>
      </w:r>
    </w:p>
    <w:p w:rsidR="00377889" w:rsidRDefault="0089796A">
      <w:pPr>
        <w:jc w:val="center"/>
      </w:pPr>
      <w:r>
        <w:rPr>
          <w:noProof/>
          <w:szCs w:val="24"/>
        </w:rPr>
        <w:drawing>
          <wp:inline distT="0" distB="0" distL="0" distR="0">
            <wp:extent cx="2171699" cy="2317400"/>
            <wp:effectExtent l="0" t="0" r="1" b="6700"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231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2381253" cy="2311420"/>
            <wp:effectExtent l="0" t="0" r="0" b="0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3" cy="23114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7889" w:rsidRDefault="0089796A">
      <w:pPr>
        <w:jc w:val="center"/>
        <w:rPr>
          <w:i/>
          <w:szCs w:val="24"/>
        </w:rPr>
      </w:pPr>
      <w:r>
        <w:rPr>
          <w:i/>
          <w:szCs w:val="24"/>
        </w:rPr>
        <w:t>圖為高山烏龍茶。圖片來自農業部茶及飲料作物改良場。</w:t>
      </w:r>
    </w:p>
    <w:p w:rsidR="00377889" w:rsidRDefault="00377889">
      <w:pPr>
        <w:rPr>
          <w:szCs w:val="24"/>
        </w:rPr>
      </w:pPr>
    </w:p>
    <w:p w:rsidR="00377889" w:rsidRDefault="0089796A">
      <w:r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-226698</wp:posOffset>
                </wp:positionH>
                <wp:positionV relativeFrom="paragraph">
                  <wp:posOffset>-37462</wp:posOffset>
                </wp:positionV>
                <wp:extent cx="5733416" cy="10325103"/>
                <wp:effectExtent l="19050" t="19050" r="19684" b="19047"/>
                <wp:wrapNone/>
                <wp:docPr id="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10325103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D96A4F7" id="矩形 6" o:spid="_x0000_s1026" style="position:absolute;margin-left:-17.85pt;margin-top:-2.95pt;width:451.45pt;height:813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b/>
          <w:szCs w:val="24"/>
        </w:rPr>
        <w:t>鹿谷凍頂烏龍茶：精心製作的好味道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 xml:space="preserve">    </w:t>
      </w:r>
      <w:r>
        <w:rPr>
          <w:szCs w:val="24"/>
        </w:rPr>
        <w:t>在南投的鹿谷鄉，有一種叫凍頂烏龍的茶非常有名。做這種茶需要很厲害的手藝，每個步驟都得很小心，像是揉茶葉、讓它發酵，還有焙火（用火烘乾茶葉）都會影響茶的味道。每年，鹿谷還會舉辦茶文化節，吸引很多人來遊玩和品茶，讓更多人知道臺灣茶的美好。</w:t>
      </w:r>
    </w:p>
    <w:p w:rsidR="00377889" w:rsidRDefault="0089796A">
      <w:pPr>
        <w:jc w:val="center"/>
      </w:pPr>
      <w:r>
        <w:rPr>
          <w:noProof/>
          <w:szCs w:val="24"/>
        </w:rPr>
        <w:drawing>
          <wp:inline distT="0" distB="0" distL="0" distR="0">
            <wp:extent cx="4235098" cy="3176323"/>
            <wp:effectExtent l="0" t="0" r="0" b="5027"/>
            <wp:docPr id="6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098" cy="3176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77889" w:rsidRDefault="0089796A">
      <w:pPr>
        <w:jc w:val="center"/>
        <w:rPr>
          <w:i/>
          <w:szCs w:val="24"/>
        </w:rPr>
      </w:pPr>
      <w:r>
        <w:rPr>
          <w:i/>
          <w:szCs w:val="24"/>
        </w:rPr>
        <w:t>「</w:t>
      </w:r>
      <w:r>
        <w:rPr>
          <w:i/>
          <w:szCs w:val="24"/>
        </w:rPr>
        <w:t>20</w:t>
      </w:r>
      <w:r>
        <w:rPr>
          <w:i/>
          <w:szCs w:val="24"/>
        </w:rPr>
        <w:t>23</w:t>
      </w:r>
      <w:r>
        <w:rPr>
          <w:i/>
          <w:szCs w:val="24"/>
        </w:rPr>
        <w:t>國際茶道節」於立法院餐廳前廣場舉行宣傳記者會。圖片來自農傳媒。</w:t>
      </w:r>
    </w:p>
    <w:p w:rsidR="00377889" w:rsidRDefault="00377889">
      <w:pPr>
        <w:rPr>
          <w:b/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喝茶與愛地球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 xml:space="preserve">    </w:t>
      </w:r>
      <w:r>
        <w:rPr>
          <w:szCs w:val="24"/>
        </w:rPr>
        <w:t>喝茶不只是享受茶的味道，還能學到如何愛護地球。在臺灣，有些茶館會用可以重複使用的茶具，來減少垃圾。有的茶農和小農合作，讓大家買到公平貿易的茶，支持辛苦的農民。有些茶園還變成生態旅遊景點，讓人們可以親自體驗茶葉的種植和製作，感受土地和自然的美好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一杯茶走向世界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 xml:space="preserve">    </w:t>
      </w:r>
      <w:r>
        <w:rPr>
          <w:szCs w:val="24"/>
        </w:rPr>
        <w:t>現在，臺灣茶已經受到全世界的喜愛。在國際比賽中，臺灣茶常常得獎。不管是表演茶道，還是跟其他國家交流茶藝，臺灣茶都讓更多人認識到這裡的文化和創意。當我們舉杯品茗時，不妨暫停片刻，細細思索那一片片茶葉的來處。它們是自然的饋贈，是人類智慧的結晶，更是一份通向永續未來的希望。</w:t>
      </w:r>
    </w:p>
    <w:p w:rsidR="00377889" w:rsidRDefault="00377889">
      <w:pPr>
        <w:rPr>
          <w:szCs w:val="24"/>
        </w:rPr>
      </w:pPr>
    </w:p>
    <w:p w:rsidR="00377889" w:rsidRDefault="0089796A">
      <w:r>
        <w:rPr>
          <w:rFonts w:ascii="新細明體" w:hAnsi="新細明體"/>
          <w:b/>
          <w:szCs w:val="24"/>
        </w:rPr>
        <w:t>◎</w:t>
      </w:r>
      <w:r>
        <w:rPr>
          <w:b/>
          <w:szCs w:val="24"/>
        </w:rPr>
        <w:t>資料來源</w:t>
      </w:r>
    </w:p>
    <w:p w:rsidR="00377889" w:rsidRDefault="0089796A">
      <w:r>
        <w:rPr>
          <w:szCs w:val="24"/>
        </w:rPr>
        <w:t>1.</w:t>
      </w:r>
      <w:r>
        <w:rPr>
          <w:szCs w:val="24"/>
        </w:rPr>
        <w:t>台灣有機茶風土學：全台茶區「百茶爭鳴」，茶湯裡內蘊了豐富的風土故事</w:t>
      </w:r>
      <w:r>
        <w:rPr>
          <w:szCs w:val="24"/>
        </w:rPr>
        <w:br/>
      </w:r>
      <w:hyperlink r:id="rId10" w:history="1">
        <w:r>
          <w:rPr>
            <w:rStyle w:val="a7"/>
            <w:szCs w:val="24"/>
          </w:rPr>
          <w:t>ht</w:t>
        </w:r>
        <w:r>
          <w:rPr>
            <w:rStyle w:val="a7"/>
            <w:szCs w:val="24"/>
          </w:rPr>
          <w:t>tps://greenmedia.today/article_detail.php?cid=80&amp;mid=879</w:t>
        </w:r>
      </w:hyperlink>
    </w:p>
    <w:p w:rsidR="00377889" w:rsidRDefault="0089796A">
      <w:r>
        <w:rPr>
          <w:szCs w:val="24"/>
        </w:rPr>
        <w:t>2.</w:t>
      </w:r>
      <w:r>
        <w:rPr>
          <w:szCs w:val="24"/>
        </w:rPr>
        <w:t>臺灣特色茶</w:t>
      </w:r>
      <w:r>
        <w:rPr>
          <w:szCs w:val="24"/>
        </w:rPr>
        <w:t>—</w:t>
      </w:r>
      <w:r>
        <w:rPr>
          <w:szCs w:val="24"/>
        </w:rPr>
        <w:t>高山烏龍茶</w:t>
      </w:r>
      <w:r>
        <w:rPr>
          <w:szCs w:val="24"/>
        </w:rPr>
        <w:br/>
      </w:r>
      <w:hyperlink r:id="rId11" w:history="1">
        <w:r>
          <w:rPr>
            <w:rStyle w:val="a7"/>
            <w:szCs w:val="24"/>
          </w:rPr>
          <w:t>https://www.tbrs.gov.tw/ws.php?id=3783</w:t>
        </w:r>
      </w:hyperlink>
    </w:p>
    <w:p w:rsidR="00377889" w:rsidRDefault="0089796A">
      <w:pPr>
        <w:rPr>
          <w:szCs w:val="24"/>
        </w:rPr>
      </w:pPr>
      <w:r>
        <w:rPr>
          <w:szCs w:val="24"/>
        </w:rPr>
        <w:t>3.</w:t>
      </w:r>
      <w:r>
        <w:rPr>
          <w:szCs w:val="24"/>
        </w:rPr>
        <w:t>南投竹山首辦國際茶道節</w:t>
      </w:r>
      <w:r>
        <w:rPr>
          <w:szCs w:val="24"/>
        </w:rPr>
        <w:t xml:space="preserve"> </w:t>
      </w:r>
      <w:r>
        <w:rPr>
          <w:szCs w:val="24"/>
        </w:rPr>
        <w:t>讓臺灣茶文化飄香全世界</w:t>
      </w:r>
    </w:p>
    <w:p w:rsidR="00377889" w:rsidRDefault="0089796A">
      <w:hyperlink r:id="rId12" w:history="1">
        <w:r>
          <w:rPr>
            <w:rStyle w:val="a7"/>
            <w:szCs w:val="24"/>
          </w:rPr>
          <w:t>http</w:t>
        </w:r>
        <w:r>
          <w:rPr>
            <w:rStyle w:val="a7"/>
            <w:szCs w:val="24"/>
          </w:rPr>
          <w:t>s://www.agriharvest.tw/archives/102181</w:t>
        </w:r>
      </w:hyperlink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89796A">
      <w:r>
        <w:rPr>
          <w:szCs w:val="24"/>
        </w:rPr>
        <w:lastRenderedPageBreak/>
        <w:t xml:space="preserve">1. </w:t>
      </w:r>
      <w:r>
        <w:rPr>
          <w:szCs w:val="24"/>
        </w:rPr>
        <w:t>阿里山高山茶的特色是什麼？</w:t>
      </w:r>
      <w:r>
        <w:rPr>
          <w:rFonts w:ascii="新細明體" w:hAnsi="新細明體"/>
          <w:szCs w:val="24"/>
        </w:rPr>
        <w:t>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海拔高，雲霧多，茶葉有花果香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位於南投鹿谷，焙火程度很重要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使用大量化學農藥來提高產量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只能用機器製作</w:t>
      </w:r>
    </w:p>
    <w:p w:rsidR="00377889" w:rsidRDefault="00377889">
      <w:pPr>
        <w:rPr>
          <w:szCs w:val="24"/>
        </w:rPr>
      </w:pPr>
    </w:p>
    <w:p w:rsidR="00377889" w:rsidRDefault="0089796A">
      <w:r>
        <w:rPr>
          <w:szCs w:val="24"/>
        </w:rPr>
        <w:t xml:space="preserve">2. </w:t>
      </w:r>
      <w:r>
        <w:rPr>
          <w:szCs w:val="24"/>
        </w:rPr>
        <w:t>凍頂烏龍茶的製作需要什麼？</w:t>
      </w:r>
      <w:r>
        <w:rPr>
          <w:rFonts w:ascii="新細明體" w:hAnsi="新細明體"/>
          <w:szCs w:val="24"/>
        </w:rPr>
        <w:t>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自動化機器完成所有步驟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農民的經驗與專業手藝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使用農藥來提升品質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不需要焙火或發酵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3. </w:t>
      </w:r>
      <w:r>
        <w:rPr>
          <w:szCs w:val="24"/>
        </w:rPr>
        <w:t>為什麼鹿谷茶文化節很重要？（單選題）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吸引更多人認識臺灣茶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增加當地森林砍伐的機會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讓農民賣更多化學農藥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只供當地居民參加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4. </w:t>
      </w:r>
      <w:r>
        <w:rPr>
          <w:szCs w:val="24"/>
        </w:rPr>
        <w:t>以下哪一個做法能幫助環境保護？（單選題）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使用一次性塑膠茶具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用化學農藥種植茶樹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推廣有機耕作和生態旅遊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大量砍伐茶園附近的森林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5. </w:t>
      </w:r>
      <w:r>
        <w:rPr>
          <w:szCs w:val="24"/>
        </w:rPr>
        <w:t>臺灣茶在國際上的地位如何？（單選題）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只在本地受歡迎，沒有參加國際比賽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常在國際茶葉競賽中得獎，受到全球喜愛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因為價格太高，沒有人購買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只有在東亞國家受到歡迎</w:t>
      </w: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lastRenderedPageBreak/>
        <w:t>&lt;</w:t>
      </w:r>
      <w:r>
        <w:rPr>
          <w:b/>
          <w:szCs w:val="24"/>
        </w:rPr>
        <w:t>進階題</w:t>
      </w:r>
      <w:r>
        <w:rPr>
          <w:b/>
          <w:szCs w:val="24"/>
        </w:rPr>
        <w:t>&gt;</w:t>
      </w:r>
    </w:p>
    <w:p w:rsidR="00377889" w:rsidRDefault="0089796A">
      <w:r>
        <w:rPr>
          <w:szCs w:val="24"/>
        </w:rPr>
        <w:t>閱讀以下文章，回答相關問題</w:t>
      </w:r>
      <w:r>
        <w:rPr>
          <w:szCs w:val="24"/>
        </w:rPr>
        <w:t xml:space="preserve"> :</w:t>
      </w:r>
    </w:p>
    <w:p w:rsidR="00377889" w:rsidRDefault="0089796A"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-226698</wp:posOffset>
                </wp:positionH>
                <wp:positionV relativeFrom="paragraph">
                  <wp:posOffset>124458</wp:posOffset>
                </wp:positionV>
                <wp:extent cx="5733416" cy="9676766"/>
                <wp:effectExtent l="19050" t="19050" r="19684" b="19684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9676766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F86FC60" id="矩形 7" o:spid="_x0000_s1026" style="position:absolute;margin-left:-17.85pt;margin-top:9.8pt;width:451.45pt;height:761.9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" filled="f" strokecolor="#2f528f" strokeweight="2.25pt">
                <v:textbox inset="0,0,0,0"/>
                <w10:wrap anchorx="margin"/>
              </v:rect>
            </w:pict>
          </mc:Fallback>
        </mc:AlternateContent>
      </w: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臺灣茶香：文化底蘊與永續發展的交響曲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 xml:space="preserve">    </w:t>
      </w:r>
      <w:r>
        <w:rPr>
          <w:szCs w:val="24"/>
        </w:rPr>
        <w:t>隨著時代變遷，臺灣茶產業從傳統走向現代化，不僅承載深厚的文化底蘊，還積極參與國際永續發展，讓一杯茶成為連結土地、歷史與未來的紐帶。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峨嵋鄉的東方美人茶：自然與人力的結晶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位於新竹縣峨嵋鄉的東方美人茶，以其獨特的製茶工藝與香氣聞名。這種</w:t>
      </w:r>
    </w:p>
    <w:p w:rsidR="00377889" w:rsidRDefault="0089796A">
      <w:pPr>
        <w:rPr>
          <w:szCs w:val="24"/>
        </w:rPr>
      </w:pPr>
      <w:r>
        <w:rPr>
          <w:szCs w:val="24"/>
        </w:rPr>
        <w:t>茶的製作過程需經小綠葉蟬叮咬茶葉，這種刺激會促使茶葉產生酵素反應，帶出濃郁的蜜香與熟果香。這過程融合了自然與人類的智慧。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東方美人茶的製作過程極為繁複，需要茶農手工精心採摘，每片茶葉須經過發酵與揉捻。這種技</w:t>
      </w:r>
      <w:r>
        <w:rPr>
          <w:szCs w:val="24"/>
        </w:rPr>
        <w:t>術由世代相傳的茶農保持，他們在茶葉製作中融入對土地的熱愛，並採取生態友好的耕作方法。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北埔老街：茶商興衰與文化記憶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從峨嵋向南，來到新竹縣的北埔老街，這裡擁有豐富的茶業歷史與文化。北埔曾是茶葉外銷的重要集散地，這裡的姜阿新洋樓是茶業黃金時代的象徵建築。作為客家茶商的故居，這座洋樓見證了臺灣茶業的興衰，並展示了茶商的經營模式與生活方式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北埔的客家擂茶也具有特色，這種茶飲由茶葉、黑豆與花生研磨而成，具有濃厚的文化意涵。如今，北埔茶館多保留著傳統的擂茶製作方式，讓遊客親身體驗這一古老的飲食</w:t>
      </w:r>
      <w:r>
        <w:rPr>
          <w:szCs w:val="24"/>
        </w:rPr>
        <w:t>文化。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茶業改良場：技術創新與永續未來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 xml:space="preserve">    </w:t>
      </w:r>
      <w:r>
        <w:rPr>
          <w:szCs w:val="24"/>
        </w:rPr>
        <w:t>在桃園楊梅的茶業改良場，是臺灣茶產業技術創新的核心。這裡不僅致力於培育適應當地氣候的茶樹品種，還探索茶葉在手搖飲料及健康食品中的多元應用，注入新活力。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改良場的技術創新不僅提高了生產效率，還注重生態友善的耕作方法，減少農藥與化肥使用，維護茶園的生物多樣性。這些努力不僅讓臺灣茶更具競爭力，也彰顯了茶業在全球永續發展中的角色。</w:t>
      </w: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89796A">
      <w:r>
        <w:rPr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-226698</wp:posOffset>
                </wp:positionH>
                <wp:positionV relativeFrom="paragraph">
                  <wp:posOffset>10158</wp:posOffset>
                </wp:positionV>
                <wp:extent cx="5733416" cy="10287000"/>
                <wp:effectExtent l="19050" t="19050" r="19684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1028700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EF2AB77" id="矩形 8" o:spid="_x0000_s1026" style="position:absolute;margin-left:-17.85pt;margin-top:.8pt;width:451.45pt;height:810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" filled="f" strokecolor="#2f528f" strokeweight="2.25pt">
                <v:textbox inset="0,0,0,0"/>
                <w10:wrap anchorx="margin"/>
              </v:rect>
            </w:pict>
          </mc:Fallback>
        </mc:AlternateContent>
      </w: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>臺灣茶的國際視野與文化傳承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 xml:space="preserve">    </w:t>
      </w:r>
      <w:r>
        <w:rPr>
          <w:szCs w:val="24"/>
        </w:rPr>
        <w:t>隨著全球化進程，臺灣茶不僅是地方特產，更成為向世界傳遞文化與價值的重要媒介。臺灣茶在國際比賽中屢獲殊榮，從東方美人茶到阿里山高山茶，以其獨特風味和高品質贏得國際茶葉愛好者的青睞。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然而，臺灣茶的成功不僅依賴產品本身。茶農、製茶師與產業的共同努力，使茶文化得以延續並煥發新的生命力。無論是峨嵋的茶園採茶，還是北埔茶館品茗，這些體驗都蘊含著深厚的文化與人文情感。並透過推廣茶文化，吸引更多年輕的世代參與與加入，享受品茗的美好。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>此外，在全球永續發展的浪潮中，臺灣茶不僅傳承了傳統文化，還以創新與生</w:t>
      </w:r>
      <w:r>
        <w:rPr>
          <w:szCs w:val="24"/>
        </w:rPr>
        <w:t>態友好的方式展現了對環境與社會的承諾。當我們手捧一杯香茗，不僅能品味茶葉的香氣，更能感受到其背後的文化價值與永續願景。</w:t>
      </w:r>
    </w:p>
    <w:p w:rsidR="00377889" w:rsidRDefault="0089796A">
      <w:pPr>
        <w:rPr>
          <w:szCs w:val="24"/>
        </w:rPr>
      </w:pPr>
      <w:r>
        <w:rPr>
          <w:szCs w:val="24"/>
        </w:rPr>
        <w:br/>
      </w:r>
      <w:r>
        <w:rPr>
          <w:szCs w:val="24"/>
        </w:rPr>
        <w:t>附表</w:t>
      </w:r>
      <w:r>
        <w:rPr>
          <w:szCs w:val="24"/>
        </w:rPr>
        <w:t xml:space="preserve">1 </w:t>
      </w:r>
      <w:r>
        <w:rPr>
          <w:szCs w:val="24"/>
        </w:rPr>
        <w:t>茶產業回應主要相關</w:t>
      </w:r>
      <w:r>
        <w:rPr>
          <w:szCs w:val="24"/>
        </w:rPr>
        <w:t>SDGs</w:t>
      </w:r>
      <w:r>
        <w:rPr>
          <w:szCs w:val="24"/>
        </w:rPr>
        <w:t>說明</w:t>
      </w:r>
    </w:p>
    <w:tbl>
      <w:tblPr>
        <w:tblW w:w="830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9"/>
        <w:gridCol w:w="3863"/>
      </w:tblGrid>
      <w:tr w:rsidR="00377889">
        <w:tblPrEx>
          <w:tblCellMar>
            <w:top w:w="0" w:type="dxa"/>
            <w:bottom w:w="0" w:type="dxa"/>
          </w:tblCellMar>
        </w:tblPrEx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SDG</w:t>
            </w:r>
            <w:r>
              <w:rPr>
                <w:b/>
                <w:bCs/>
                <w:szCs w:val="24"/>
              </w:rPr>
              <w:t>項目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說明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 xml:space="preserve">Goal 1 </w:t>
            </w:r>
            <w:r>
              <w:rPr>
                <w:b/>
                <w:bCs/>
                <w:szCs w:val="24"/>
              </w:rPr>
              <w:t>消除貧窮</w:t>
            </w:r>
            <w:r>
              <w:rPr>
                <w:b/>
                <w:bCs/>
                <w:szCs w:val="24"/>
              </w:rPr>
              <w:t xml:space="preserve"> (No Poverty)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rPr>
                <w:szCs w:val="24"/>
              </w:rPr>
            </w:pPr>
            <w:r>
              <w:rPr>
                <w:szCs w:val="24"/>
              </w:rPr>
              <w:t>茶葉生產改善茶農生活。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 xml:space="preserve">Goal 3 </w:t>
            </w:r>
            <w:r>
              <w:rPr>
                <w:b/>
                <w:bCs/>
                <w:szCs w:val="24"/>
              </w:rPr>
              <w:t>健康與福祉</w:t>
            </w:r>
            <w:r>
              <w:rPr>
                <w:b/>
                <w:bCs/>
                <w:szCs w:val="24"/>
              </w:rPr>
              <w:t xml:space="preserve"> (Good health and well-being)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rPr>
                <w:szCs w:val="24"/>
              </w:rPr>
            </w:pPr>
            <w:r>
              <w:rPr>
                <w:szCs w:val="24"/>
              </w:rPr>
              <w:t>茶飲可促進身體健康。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 xml:space="preserve">Goal 4 </w:t>
            </w:r>
            <w:r>
              <w:rPr>
                <w:b/>
                <w:bCs/>
                <w:szCs w:val="24"/>
              </w:rPr>
              <w:t>優質教育</w:t>
            </w:r>
            <w:r>
              <w:rPr>
                <w:b/>
                <w:bCs/>
                <w:szCs w:val="24"/>
              </w:rPr>
              <w:t xml:space="preserve"> (Quality education)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rPr>
                <w:szCs w:val="24"/>
              </w:rPr>
            </w:pPr>
            <w:r>
              <w:rPr>
                <w:szCs w:val="24"/>
              </w:rPr>
              <w:t>從經濟、社會、環境等面向，結合理論與實務具教育行動之意義。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 xml:space="preserve">Goal 11 </w:t>
            </w:r>
            <w:r>
              <w:rPr>
                <w:b/>
                <w:bCs/>
                <w:szCs w:val="24"/>
              </w:rPr>
              <w:t>永續城鄉</w:t>
            </w:r>
            <w:r>
              <w:rPr>
                <w:b/>
                <w:bCs/>
                <w:szCs w:val="24"/>
              </w:rPr>
              <w:t xml:space="preserve"> (Sustainable cities and communities)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rPr>
                <w:szCs w:val="24"/>
              </w:rPr>
            </w:pPr>
            <w:r>
              <w:rPr>
                <w:szCs w:val="24"/>
              </w:rPr>
              <w:t>茶傳統文化、古蹟、製茶機具的維護及保存。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 xml:space="preserve">Goal 12 </w:t>
            </w:r>
            <w:r>
              <w:rPr>
                <w:b/>
                <w:bCs/>
                <w:szCs w:val="24"/>
              </w:rPr>
              <w:t>負責任消費與生產</w:t>
            </w:r>
            <w:r>
              <w:rPr>
                <w:b/>
                <w:bCs/>
                <w:szCs w:val="24"/>
              </w:rPr>
              <w:t xml:space="preserve"> (Responsible consumption and production)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rPr>
                <w:szCs w:val="24"/>
              </w:rPr>
            </w:pPr>
            <w:r>
              <w:rPr>
                <w:szCs w:val="24"/>
              </w:rPr>
              <w:t>推廣永續消費，落實茶業永續發展的理念等。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 xml:space="preserve">Goal 13 </w:t>
            </w:r>
            <w:r>
              <w:rPr>
                <w:b/>
                <w:bCs/>
                <w:szCs w:val="24"/>
              </w:rPr>
              <w:t>氣候變遷</w:t>
            </w:r>
            <w:r>
              <w:rPr>
                <w:b/>
                <w:bCs/>
                <w:szCs w:val="24"/>
              </w:rPr>
              <w:t xml:space="preserve"> (Climate action)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rPr>
                <w:szCs w:val="24"/>
              </w:rPr>
            </w:pPr>
            <w:r>
              <w:rPr>
                <w:szCs w:val="24"/>
              </w:rPr>
              <w:t>茶園管理、有機栽培，針對氣候變遷的行動。</w:t>
            </w:r>
          </w:p>
        </w:tc>
      </w:tr>
    </w:tbl>
    <w:p w:rsidR="00377889" w:rsidRDefault="0089796A">
      <w:r>
        <w:rPr>
          <w:noProof/>
          <w:szCs w:val="24"/>
        </w:rPr>
        <mc:AlternateContent>
          <mc:Choice Requires="wps">
            <w:drawing>
              <wp:inline distT="0" distB="0" distL="0" distR="0">
                <wp:extent cx="0" cy="18416"/>
                <wp:effectExtent l="0" t="0" r="19050" b="19684"/>
                <wp:docPr id="9" name="Horizontal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416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5C2C0973" id="Horizontal Line 1" o:spid="_x0000_s1026" style="width:0;height: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89796A">
      <w:pPr>
        <w:rPr>
          <w:b/>
          <w:szCs w:val="24"/>
        </w:rPr>
      </w:pPr>
      <w:r>
        <w:rPr>
          <w:b/>
          <w:szCs w:val="24"/>
        </w:rPr>
        <w:t xml:space="preserve">◎  </w:t>
      </w:r>
      <w:r>
        <w:rPr>
          <w:b/>
          <w:szCs w:val="24"/>
        </w:rPr>
        <w:t>資料來源：</w:t>
      </w:r>
    </w:p>
    <w:p w:rsidR="00377889" w:rsidRDefault="0089796A">
      <w:r>
        <w:rPr>
          <w:szCs w:val="24"/>
        </w:rPr>
        <w:t xml:space="preserve">1. </w:t>
      </w:r>
      <w:r>
        <w:rPr>
          <w:szCs w:val="24"/>
        </w:rPr>
        <w:t>為臺灣茶香永續，加點時尚風</w:t>
      </w:r>
      <w:r>
        <w:rPr>
          <w:szCs w:val="24"/>
        </w:rPr>
        <w:t>:</w:t>
      </w:r>
      <w:r>
        <w:rPr>
          <w:szCs w:val="24"/>
        </w:rPr>
        <w:t>連結食農教育與永續發展</w:t>
      </w:r>
      <w:r>
        <w:rPr>
          <w:szCs w:val="24"/>
        </w:rPr>
        <w:br/>
      </w:r>
      <w:hyperlink r:id="rId13" w:history="1">
        <w:r>
          <w:rPr>
            <w:rStyle w:val="a7"/>
            <w:rFonts w:ascii="Arial" w:hAnsi="Arial" w:cs="Arial"/>
            <w:szCs w:val="27"/>
            <w:shd w:val="clear" w:color="auto" w:fill="FFFFFF"/>
          </w:rPr>
          <w:t>https://reurl.cc/G5Ay3A</w:t>
        </w:r>
      </w:hyperlink>
      <w:r>
        <w:rPr>
          <w:sz w:val="22"/>
          <w:szCs w:val="24"/>
        </w:rPr>
        <w:t xml:space="preserve"> </w:t>
      </w:r>
    </w:p>
    <w:p w:rsidR="00377889" w:rsidRDefault="0089796A">
      <w:r>
        <w:rPr>
          <w:szCs w:val="24"/>
        </w:rPr>
        <w:t xml:space="preserve">2. </w:t>
      </w:r>
      <w:r>
        <w:rPr>
          <w:szCs w:val="24"/>
        </w:rPr>
        <w:t>《茶金》歲月後，臺灣茶何去何從？</w:t>
      </w:r>
      <w:r>
        <w:rPr>
          <w:szCs w:val="24"/>
        </w:rPr>
        <w:br/>
      </w:r>
      <w:hyperlink r:id="rId14" w:history="1">
        <w:r>
          <w:rPr>
            <w:rStyle w:val="a7"/>
            <w:sz w:val="28"/>
            <w:szCs w:val="24"/>
          </w:rPr>
          <w:t>https://www.cw.com.tw/article/5122806?template=fashion</w:t>
        </w:r>
      </w:hyperlink>
    </w:p>
    <w:p w:rsidR="00377889" w:rsidRDefault="0089796A">
      <w:pPr>
        <w:rPr>
          <w:szCs w:val="24"/>
        </w:rPr>
      </w:pPr>
      <w:r>
        <w:rPr>
          <w:szCs w:val="24"/>
        </w:rPr>
        <w:t xml:space="preserve">3. </w:t>
      </w:r>
      <w:r>
        <w:rPr>
          <w:szCs w:val="24"/>
        </w:rPr>
        <w:t>臺灣茶文化</w:t>
      </w:r>
      <w:r>
        <w:rPr>
          <w:szCs w:val="24"/>
        </w:rPr>
        <w:t xml:space="preserve">- </w:t>
      </w:r>
      <w:r>
        <w:rPr>
          <w:szCs w:val="24"/>
        </w:rPr>
        <w:t>維基百科，自由的百科全書</w:t>
      </w:r>
    </w:p>
    <w:p w:rsidR="00377889" w:rsidRDefault="0089796A">
      <w:hyperlink r:id="rId15" w:history="1">
        <w:r>
          <w:rPr>
            <w:rStyle w:val="a7"/>
            <w:rFonts w:ascii="Arial" w:hAnsi="Arial" w:cs="Arial"/>
            <w:szCs w:val="27"/>
            <w:shd w:val="clear" w:color="auto" w:fill="FFFFFF"/>
          </w:rPr>
          <w:t>https://reurl.cc/vp7OY1</w:t>
        </w:r>
      </w:hyperlink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lastRenderedPageBreak/>
        <w:t>1.</w:t>
      </w:r>
      <w:r>
        <w:rPr>
          <w:szCs w:val="24"/>
        </w:rPr>
        <w:t>峨嵋鄉的東方美人茶因哪一種生態現象而具有獨特香氣？（單選題）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茶葉的日曬效果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小綠葉蟬的叮咬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使用特殊肥料栽培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特殊的摘採時間</w:t>
      </w:r>
      <w:r>
        <w:rPr>
          <w:szCs w:val="24"/>
        </w:rPr>
        <w:br/>
      </w:r>
    </w:p>
    <w:p w:rsidR="00377889" w:rsidRDefault="0089796A">
      <w:pPr>
        <w:rPr>
          <w:szCs w:val="24"/>
        </w:rPr>
      </w:pPr>
      <w:r>
        <w:rPr>
          <w:szCs w:val="24"/>
        </w:rPr>
        <w:t>2.</w:t>
      </w:r>
      <w:r>
        <w:rPr>
          <w:szCs w:val="24"/>
        </w:rPr>
        <w:t>客家擂茶是用除了茶葉還加入什麼材料製成的？（單選題）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魚和花生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黑豆和花生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糯米和芝麻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麵粉和砂糖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>3.</w:t>
      </w:r>
      <w:r>
        <w:rPr>
          <w:szCs w:val="24"/>
        </w:rPr>
        <w:t>茶業改良場的主要目的是什麼？（單選題）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A. </w:t>
      </w:r>
      <w:r>
        <w:rPr>
          <w:szCs w:val="24"/>
        </w:rPr>
        <w:t>促進茶文化旅遊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B. </w:t>
      </w:r>
      <w:r>
        <w:rPr>
          <w:szCs w:val="24"/>
        </w:rPr>
        <w:t>開發茶葉新品種與技術支援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C. </w:t>
      </w:r>
      <w:r>
        <w:rPr>
          <w:szCs w:val="24"/>
        </w:rPr>
        <w:t>提供茶葉銷售服務</w:t>
      </w:r>
    </w:p>
    <w:p w:rsidR="00377889" w:rsidRDefault="0089796A">
      <w:pPr>
        <w:rPr>
          <w:szCs w:val="24"/>
        </w:rPr>
      </w:pPr>
      <w:r>
        <w:rPr>
          <w:szCs w:val="24"/>
        </w:rPr>
        <w:t xml:space="preserve">D. </w:t>
      </w:r>
      <w:r>
        <w:rPr>
          <w:szCs w:val="24"/>
        </w:rPr>
        <w:t>保存歷史茶葉工藝</w:t>
      </w:r>
    </w:p>
    <w:p w:rsidR="00377889" w:rsidRDefault="00377889">
      <w:pPr>
        <w:rPr>
          <w:szCs w:val="24"/>
        </w:rPr>
      </w:pPr>
    </w:p>
    <w:p w:rsidR="00377889" w:rsidRDefault="0089796A">
      <w:pPr>
        <w:rPr>
          <w:szCs w:val="24"/>
        </w:rPr>
      </w:pPr>
      <w:r>
        <w:rPr>
          <w:szCs w:val="24"/>
        </w:rPr>
        <w:t>4.</w:t>
      </w:r>
      <w:r>
        <w:rPr>
          <w:szCs w:val="24"/>
        </w:rPr>
        <w:t>以下是茶文化活動或措施與「最相關」的永續發展目標配對，請根據表格內容找出適合的圖片並填入號碼：（配合題）</w:t>
      </w:r>
    </w:p>
    <w:tbl>
      <w:tblPr>
        <w:tblW w:w="797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0"/>
        <w:gridCol w:w="3463"/>
      </w:tblGrid>
      <w:tr w:rsidR="00377889">
        <w:tblPrEx>
          <w:tblCellMar>
            <w:top w:w="0" w:type="dxa"/>
            <w:bottom w:w="0" w:type="dxa"/>
          </w:tblCellMar>
        </w:tblPrEx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活動</w:t>
            </w:r>
            <w:r>
              <w:rPr>
                <w:b/>
                <w:bCs/>
                <w:szCs w:val="24"/>
              </w:rPr>
              <w:t>/</w:t>
            </w:r>
            <w:r>
              <w:rPr>
                <w:b/>
                <w:bCs/>
                <w:szCs w:val="24"/>
              </w:rPr>
              <w:t>措施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最相關</w:t>
            </w:r>
            <w:r>
              <w:rPr>
                <w:b/>
                <w:bCs/>
                <w:szCs w:val="24"/>
              </w:rPr>
              <w:t>SDG</w:t>
            </w:r>
            <w:r>
              <w:rPr>
                <w:b/>
                <w:bCs/>
                <w:szCs w:val="24"/>
              </w:rPr>
              <w:t>目標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rFonts w:ascii="Wingdings" w:eastAsia="Wingdings" w:hAnsi="Wingdings" w:cs="Wingdings"/>
                <w:szCs w:val="24"/>
              </w:rPr>
              <w:t></w:t>
            </w:r>
            <w:r>
              <w:rPr>
                <w:szCs w:val="24"/>
              </w:rPr>
              <w:t>峨嵋鄉小綠葉蟬友好耕作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>目標（</w:t>
            </w:r>
            <w:r>
              <w:rPr>
                <w:b/>
                <w:bCs/>
                <w:szCs w:val="24"/>
              </w:rPr>
              <w:t>13</w:t>
            </w:r>
            <w:r>
              <w:rPr>
                <w:b/>
                <w:bCs/>
                <w:szCs w:val="24"/>
              </w:rPr>
              <w:t>）：氣候變遷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rFonts w:ascii="Wingdings" w:eastAsia="Wingdings" w:hAnsi="Wingdings" w:cs="Wingdings"/>
                <w:szCs w:val="24"/>
              </w:rPr>
              <w:t></w:t>
            </w:r>
            <w:r>
              <w:rPr>
                <w:szCs w:val="24"/>
              </w:rPr>
              <w:t>北埔客家擂茶文化活動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>目標（</w:t>
            </w:r>
            <w:r>
              <w:rPr>
                <w:b/>
                <w:bCs/>
                <w:szCs w:val="24"/>
              </w:rPr>
              <w:t>11</w:t>
            </w:r>
            <w:r>
              <w:rPr>
                <w:b/>
                <w:bCs/>
                <w:szCs w:val="24"/>
              </w:rPr>
              <w:t>）：永續城鄉</w:t>
            </w: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rFonts w:ascii="Wingdings" w:eastAsia="Wingdings" w:hAnsi="Wingdings" w:cs="Wingdings"/>
                <w:szCs w:val="24"/>
              </w:rPr>
              <w:t></w:t>
            </w:r>
            <w:r>
              <w:rPr>
                <w:szCs w:val="24"/>
              </w:rPr>
              <w:t>茶業改良場提供技術支持與新品種研發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b/>
                <w:bCs/>
                <w:szCs w:val="24"/>
              </w:rPr>
              <w:t>目標（</w:t>
            </w:r>
            <w:r>
              <w:rPr>
                <w:b/>
                <w:bCs/>
                <w:szCs w:val="24"/>
              </w:rPr>
              <w:t>12</w:t>
            </w:r>
            <w:r>
              <w:rPr>
                <w:b/>
                <w:bCs/>
                <w:szCs w:val="24"/>
              </w:rPr>
              <w:t>）：負責任消費與生產</w:t>
            </w:r>
          </w:p>
        </w:tc>
      </w:tr>
    </w:tbl>
    <w:p w:rsidR="00377889" w:rsidRDefault="00377889">
      <w:pPr>
        <w:rPr>
          <w:szCs w:val="24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2693"/>
        <w:gridCol w:w="2914"/>
      </w:tblGrid>
      <w:tr w:rsidR="00377889">
        <w:tblPrEx>
          <w:tblCellMar>
            <w:top w:w="0" w:type="dxa"/>
            <w:bottom w:w="0" w:type="dxa"/>
          </w:tblCellMar>
        </w:tblPrEx>
        <w:trPr>
          <w:trHeight w:val="3018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10799</wp:posOffset>
                  </wp:positionH>
                  <wp:positionV relativeFrom="paragraph">
                    <wp:posOffset>196852</wp:posOffset>
                  </wp:positionV>
                  <wp:extent cx="1555751" cy="1555751"/>
                  <wp:effectExtent l="0" t="0" r="6349" b="6349"/>
                  <wp:wrapNone/>
                  <wp:docPr id="10" name="圖片 9" descr="農業部茶及飲料作物改良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1" cy="155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r>
              <w:rPr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-14602</wp:posOffset>
                  </wp:positionH>
                  <wp:positionV relativeFrom="paragraph">
                    <wp:posOffset>101598</wp:posOffset>
                  </wp:positionV>
                  <wp:extent cx="1581153" cy="1581153"/>
                  <wp:effectExtent l="0" t="0" r="0" b="0"/>
                  <wp:wrapNone/>
                  <wp:docPr id="11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3" cy="158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377889">
            <w:pPr>
              <w:rPr>
                <w:szCs w:val="24"/>
              </w:rPr>
            </w:pPr>
          </w:p>
          <w:p w:rsidR="00377889" w:rsidRDefault="0089796A">
            <w:r>
              <w:rPr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3172</wp:posOffset>
                  </wp:positionH>
                  <wp:positionV relativeFrom="paragraph">
                    <wp:posOffset>125730</wp:posOffset>
                  </wp:positionV>
                  <wp:extent cx="1681481" cy="1258571"/>
                  <wp:effectExtent l="0" t="0" r="0" b="0"/>
                  <wp:wrapNone/>
                  <wp:docPr id="12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1" cy="12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7889" w:rsidRDefault="00377889">
            <w:pPr>
              <w:rPr>
                <w:szCs w:val="24"/>
              </w:rPr>
            </w:pPr>
          </w:p>
          <w:p w:rsidR="00377889" w:rsidRDefault="00377889">
            <w:pPr>
              <w:rPr>
                <w:szCs w:val="24"/>
              </w:rPr>
            </w:pPr>
          </w:p>
          <w:p w:rsidR="00377889" w:rsidRDefault="00377889">
            <w:pPr>
              <w:rPr>
                <w:szCs w:val="24"/>
              </w:rPr>
            </w:pPr>
          </w:p>
          <w:p w:rsidR="00377889" w:rsidRDefault="00377889">
            <w:pPr>
              <w:rPr>
                <w:szCs w:val="24"/>
              </w:rPr>
            </w:pPr>
          </w:p>
          <w:p w:rsidR="00377889" w:rsidRDefault="00377889">
            <w:pPr>
              <w:rPr>
                <w:szCs w:val="24"/>
              </w:rPr>
            </w:pPr>
          </w:p>
          <w:p w:rsidR="00377889" w:rsidRDefault="00377889">
            <w:pPr>
              <w:rPr>
                <w:szCs w:val="24"/>
              </w:rPr>
            </w:pPr>
          </w:p>
        </w:tc>
      </w:tr>
      <w:tr w:rsidR="00377889">
        <w:tblPrEx>
          <w:tblCellMar>
            <w:top w:w="0" w:type="dxa"/>
            <w:bottom w:w="0" w:type="dxa"/>
          </w:tblCellMar>
        </w:tblPrEx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a.</w:t>
            </w:r>
            <w:r>
              <w:rPr>
                <w:szCs w:val="24"/>
              </w:rPr>
              <w:t>（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>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b.</w:t>
            </w:r>
            <w:r>
              <w:rPr>
                <w:szCs w:val="24"/>
              </w:rPr>
              <w:t>（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>）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7889" w:rsidRDefault="0089796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c.</w:t>
            </w:r>
            <w:r>
              <w:rPr>
                <w:szCs w:val="24"/>
              </w:rPr>
              <w:t>（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>）</w:t>
            </w:r>
          </w:p>
        </w:tc>
      </w:tr>
    </w:tbl>
    <w:p w:rsidR="00377889" w:rsidRDefault="00377889">
      <w:pPr>
        <w:rPr>
          <w:szCs w:val="24"/>
        </w:rPr>
      </w:pPr>
    </w:p>
    <w:p w:rsidR="00377889" w:rsidRDefault="0089796A">
      <w:r>
        <w:rPr>
          <w:szCs w:val="24"/>
        </w:rPr>
        <w:t>5.</w:t>
      </w:r>
      <w:r>
        <w:rPr>
          <w:szCs w:val="24"/>
        </w:rPr>
        <w:t>假設未來你是一位社區領袖，你想推廣茶文化吸引年輕世代，以達到「</w:t>
      </w:r>
      <w:r>
        <w:rPr>
          <w:b/>
          <w:szCs w:val="24"/>
        </w:rPr>
        <w:t>目標（</w:t>
      </w:r>
      <w:r>
        <w:rPr>
          <w:b/>
          <w:szCs w:val="24"/>
        </w:rPr>
        <w:t>4</w:t>
      </w:r>
      <w:r>
        <w:rPr>
          <w:b/>
          <w:szCs w:val="24"/>
        </w:rPr>
        <w:t>）：優質教育</w:t>
      </w:r>
      <w:r>
        <w:rPr>
          <w:szCs w:val="24"/>
        </w:rPr>
        <w:t>」來促進永續發展，你會怎麼做？（開放題）</w:t>
      </w:r>
    </w:p>
    <w:p w:rsidR="00377889" w:rsidRDefault="00377889">
      <w:pPr>
        <w:rPr>
          <w:szCs w:val="24"/>
        </w:rPr>
      </w:pPr>
    </w:p>
    <w:p w:rsidR="00377889" w:rsidRDefault="0089796A">
      <w:r>
        <w:rPr>
          <w:szCs w:val="24"/>
        </w:rPr>
        <w:t>答</w:t>
      </w:r>
      <w:r>
        <w:rPr>
          <w:szCs w:val="24"/>
        </w:rPr>
        <w:t>:__________________________________________________________________</w:t>
      </w: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p w:rsidR="00377889" w:rsidRDefault="00377889">
      <w:pPr>
        <w:rPr>
          <w:szCs w:val="24"/>
        </w:rPr>
      </w:pPr>
    </w:p>
    <w:sectPr w:rsidR="00377889">
      <w:pgSz w:w="11906" w:h="16838"/>
      <w:pgMar w:top="284" w:right="1797" w:bottom="284" w:left="1797" w:header="720" w:footer="720" w:gutter="0"/>
      <w:cols w:space="720"/>
      <w:docGrid w:type="lines" w:linePitch="3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96A" w:rsidRDefault="0089796A">
      <w:r>
        <w:separator/>
      </w:r>
    </w:p>
  </w:endnote>
  <w:endnote w:type="continuationSeparator" w:id="0">
    <w:p w:rsidR="0089796A" w:rsidRDefault="00897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96A" w:rsidRDefault="0089796A">
      <w:r>
        <w:rPr>
          <w:color w:val="000000"/>
        </w:rPr>
        <w:separator/>
      </w:r>
    </w:p>
  </w:footnote>
  <w:footnote w:type="continuationSeparator" w:id="0">
    <w:p w:rsidR="0089796A" w:rsidRDefault="008979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377889"/>
    <w:rsid w:val="00377889"/>
    <w:rsid w:val="007F539F"/>
    <w:rsid w:val="0089796A"/>
    <w:rsid w:val="0096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158C06-C531-4C64-A85B-C82530B2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character" w:styleId="a7">
    <w:name w:val="Hyperlink"/>
    <w:basedOn w:val="a0"/>
    <w:rPr>
      <w:color w:val="0563C1"/>
      <w:u w:val="single"/>
    </w:rPr>
  </w:style>
  <w:style w:type="character" w:customStyle="1" w:styleId="1">
    <w:name w:val="未解析的提及項目1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https/reurl.cc/G5Ay3A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agriharvest.tw/archives/102181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tbrs.gov.tw/ws.php?id=3783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reurl.cc/vp7OY1" TargetMode="External"/><Relationship Id="rId10" Type="http://schemas.openxmlformats.org/officeDocument/2006/relationships/hyperlink" Target="https://greenmedia.today/article_detail.php?cid=80&amp;mid=879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cw.com.tw/article/5122806?template=fash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614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黃宏輝</dc:creator>
  <dc:description/>
  <cp:lastModifiedBy>wegouser</cp:lastModifiedBy>
  <cp:revision>2</cp:revision>
  <cp:lastPrinted>2024-12-16T07:39:00Z</cp:lastPrinted>
  <dcterms:created xsi:type="dcterms:W3CDTF">2024-12-25T02:00:00Z</dcterms:created>
  <dcterms:modified xsi:type="dcterms:W3CDTF">2024-12-25T02:00:00Z</dcterms:modified>
</cp:coreProperties>
</file>